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E60" w14:textId="268B294C" w:rsidR="00F13B00" w:rsidRPr="00AF06E0" w:rsidRDefault="00AF06E0" w:rsidP="00F13B00">
      <w:pPr>
        <w:rPr>
          <w:rFonts w:ascii="Arial" w:hAnsi="Arial" w:cs="Arial"/>
          <w:sz w:val="22"/>
          <w:szCs w:val="22"/>
          <w:lang w:val="es-MX"/>
        </w:rPr>
      </w:pPr>
      <w:r w:rsidRPr="00AF06E0">
        <w:rPr>
          <w:rFonts w:ascii="Arial" w:hAnsi="Arial" w:cs="Arial"/>
          <w:sz w:val="22"/>
          <w:szCs w:val="22"/>
          <w:lang w:val="es-MX"/>
        </w:rPr>
        <w:t>Fecha de emisión: _</w:t>
      </w:r>
      <w:r w:rsidR="00F13B00" w:rsidRPr="00AF06E0">
        <w:rPr>
          <w:rFonts w:ascii="Arial" w:hAnsi="Arial" w:cs="Arial"/>
          <w:sz w:val="22"/>
          <w:szCs w:val="22"/>
          <w:lang w:val="es-MX"/>
        </w:rPr>
        <w:t>__________</w:t>
      </w:r>
    </w:p>
    <w:p w14:paraId="695033EB" w14:textId="77777777" w:rsidR="00F13B00" w:rsidRPr="00AF06E0" w:rsidRDefault="00F13B00" w:rsidP="00F13B00">
      <w:pPr>
        <w:jc w:val="center"/>
        <w:rPr>
          <w:rFonts w:ascii="Arial" w:hAnsi="Arial" w:cs="Arial"/>
          <w:b/>
          <w:bCs/>
          <w:lang w:val="es-MX"/>
        </w:rPr>
      </w:pPr>
    </w:p>
    <w:p w14:paraId="094F5E68" w14:textId="08064D0B" w:rsidR="00F13B00" w:rsidRPr="00AF06E0" w:rsidRDefault="00F13B00" w:rsidP="007C601D">
      <w:pPr>
        <w:jc w:val="center"/>
        <w:rPr>
          <w:rFonts w:ascii="Arial" w:hAnsi="Arial" w:cs="Arial"/>
          <w:b/>
          <w:bCs/>
          <w:lang w:val="es-MX"/>
        </w:rPr>
      </w:pPr>
      <w:r w:rsidRPr="00AF06E0">
        <w:rPr>
          <w:rFonts w:ascii="Arial" w:hAnsi="Arial" w:cs="Arial"/>
          <w:b/>
          <w:bCs/>
          <w:lang w:val="es-MX"/>
        </w:rPr>
        <w:t>AVISO DE EXPOSICIÓN: PIOJOS</w:t>
      </w:r>
    </w:p>
    <w:p w14:paraId="57057D41" w14:textId="297FEF9D" w:rsidR="00677B02" w:rsidRPr="00324BEB" w:rsidRDefault="00677B02" w:rsidP="00F13B0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3245D900" w14:textId="4E797DD8" w:rsidR="00F13B00" w:rsidRPr="00324BEB" w:rsidRDefault="00F13B00" w:rsidP="00F13B0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sz w:val="22"/>
          <w:szCs w:val="22"/>
          <w:lang w:val="es-MX"/>
        </w:rPr>
        <w:t>El día______________ su hijo/a pudo haber estado expuesto a la enfermedad o afección contagiosa que se indica a continuación. Este aviso no sustituye el consejo médico. Si su hijo/a desarrolla síntomas, comuníquese con su proveedor de atención médica para un diagnóstico y tratamiento para ayudar a prevenir una mayor propagación. Si tiene preguntas, llame a su escuela. Si no tiene un proveedor de atención médica o seguro médico, llame al ___________</w:t>
      </w:r>
      <w:r w:rsidR="00AF06E0" w:rsidRPr="00324BEB">
        <w:rPr>
          <w:rFonts w:ascii="Arial" w:hAnsi="Arial" w:cs="Arial"/>
          <w:sz w:val="22"/>
          <w:szCs w:val="22"/>
          <w:lang w:val="es-MX"/>
        </w:rPr>
        <w:t>____</w:t>
      </w:r>
      <w:r w:rsidRPr="00324BEB">
        <w:rPr>
          <w:rFonts w:ascii="Arial" w:hAnsi="Arial" w:cs="Arial"/>
          <w:sz w:val="22"/>
          <w:szCs w:val="22"/>
          <w:lang w:val="es-MX"/>
        </w:rPr>
        <w:t>.</w:t>
      </w:r>
    </w:p>
    <w:p w14:paraId="3CA2AE77" w14:textId="43BC132A" w:rsidR="00F13B00" w:rsidRPr="00324BEB" w:rsidRDefault="00F13B00" w:rsidP="00F13B00">
      <w:pPr>
        <w:rPr>
          <w:rFonts w:ascii="Arial" w:hAnsi="Arial" w:cs="Arial"/>
          <w:sz w:val="22"/>
          <w:szCs w:val="22"/>
          <w:lang w:val="es-MX"/>
        </w:rPr>
      </w:pPr>
    </w:p>
    <w:p w14:paraId="480BE06C" w14:textId="77777777" w:rsidR="00F13B00" w:rsidRPr="00324BEB" w:rsidRDefault="00F13B00" w:rsidP="00F13B0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lang w:val="es-MX"/>
        </w:rPr>
        <w:t>PIOJOS (</w:t>
      </w:r>
      <w:proofErr w:type="spellStart"/>
      <w:r w:rsidRPr="00324BEB">
        <w:rPr>
          <w:rFonts w:ascii="Arial" w:hAnsi="Arial" w:cs="Arial"/>
          <w:b/>
          <w:bCs/>
          <w:sz w:val="22"/>
          <w:szCs w:val="22"/>
          <w:lang w:val="es-MX"/>
        </w:rPr>
        <w:t>Pediculus</w:t>
      </w:r>
      <w:proofErr w:type="spellEnd"/>
      <w:r w:rsidRPr="00324BEB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proofErr w:type="spellStart"/>
      <w:r w:rsidRPr="00324BEB">
        <w:rPr>
          <w:rFonts w:ascii="Arial" w:hAnsi="Arial" w:cs="Arial"/>
          <w:b/>
          <w:bCs/>
          <w:sz w:val="22"/>
          <w:szCs w:val="22"/>
          <w:lang w:val="es-MX"/>
        </w:rPr>
        <w:t>humanus</w:t>
      </w:r>
      <w:proofErr w:type="spellEnd"/>
      <w:r w:rsidRPr="00324BEB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proofErr w:type="spellStart"/>
      <w:r w:rsidRPr="00324BEB">
        <w:rPr>
          <w:rFonts w:ascii="Arial" w:hAnsi="Arial" w:cs="Arial"/>
          <w:b/>
          <w:bCs/>
          <w:sz w:val="22"/>
          <w:szCs w:val="22"/>
          <w:lang w:val="es-MX"/>
        </w:rPr>
        <w:t>capitis</w:t>
      </w:r>
      <w:proofErr w:type="spellEnd"/>
      <w:r w:rsidRPr="00324BEB">
        <w:rPr>
          <w:rFonts w:ascii="Arial" w:hAnsi="Arial" w:cs="Arial"/>
          <w:b/>
          <w:bCs/>
          <w:sz w:val="22"/>
          <w:szCs w:val="22"/>
          <w:lang w:val="es-MX"/>
        </w:rPr>
        <w:t>):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Son insectos de color canela que se alimentan de la sangre del cuero cabelludo y solo afectan a los humanos. No saltan ni vuelan, sino que se propagan principalmente a través del contacto de cabeza a cabeza. Aunque no transmiten enfermedades, pueden ser una molestia considerable.</w:t>
      </w:r>
    </w:p>
    <w:p w14:paraId="0AAD7D3C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Picazón en el cuero cabelludo y/o en el cuello.</w:t>
      </w:r>
    </w:p>
    <w:p w14:paraId="3CAA0CC9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contagia?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Contacto de cabeza a cabeza con una persona afectada, o al compartir peines, cepillos, sombreros, mantas o sábanas. También pueden propagarse cuando los artículos contaminados se guardan sin ser lavados entre usos. Para reducir el riesgo, la ropa y los artículos personales de los niños (abrigos, sombreros, bufandas, mochilas) deben mantenerse separados; por ejemplo, colgados en el respaldo de la silla de cada niño. Las colchonetas o toallas deben etiquetarse y guardarse individualmente en cubículos o bolsas de plástico sellables, si el espacio lo permite.</w:t>
      </w:r>
    </w:p>
    <w:p w14:paraId="62B95861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Puede ser inmediato y hasta </w:t>
      </w:r>
      <w:r w:rsidRPr="00324BEB">
        <w:rPr>
          <w:rFonts w:ascii="Arial" w:hAnsi="Arial" w:cs="Arial"/>
          <w:b/>
          <w:bCs/>
          <w:sz w:val="22"/>
          <w:szCs w:val="22"/>
          <w:lang w:val="es-MX"/>
        </w:rPr>
        <w:t>3 semanas después de la exposición</w:t>
      </w:r>
      <w:r w:rsidRPr="00324BEB">
        <w:rPr>
          <w:rFonts w:ascii="Arial" w:hAnsi="Arial" w:cs="Arial"/>
          <w:sz w:val="22"/>
          <w:szCs w:val="22"/>
          <w:lang w:val="es-MX"/>
        </w:rPr>
        <w:t>.</w:t>
      </w:r>
    </w:p>
    <w:p w14:paraId="7B806783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¿Deben los niños quedarse en casa si desarrollan síntomas?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</w:t>
      </w:r>
      <w:r w:rsidRPr="00324BEB">
        <w:rPr>
          <w:rFonts w:ascii="Arial" w:hAnsi="Arial" w:cs="Arial"/>
          <w:b/>
          <w:bCs/>
          <w:sz w:val="22"/>
          <w:szCs w:val="22"/>
          <w:lang w:val="es-MX"/>
        </w:rPr>
        <w:t>Sí.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Sin embargo, su hijo/a puede quedarse hasta el final del programa o día escolar.</w:t>
      </w:r>
    </w:p>
    <w:p w14:paraId="08100A79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mi hijo/a regresar a la escuela/guardería?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Según el CDPH, se debe permitir que los niños asistan a clase el día después del diagnóstico, independientemente del estado del tratamiento o la infestación. Consulte con su escuela sobre su política específica con respecto a los piojos.</w:t>
      </w:r>
    </w:p>
    <w:p w14:paraId="6A6E7D6D" w14:textId="77777777" w:rsidR="00F13B00" w:rsidRPr="00324BEB" w:rsidRDefault="00F13B00" w:rsidP="00AF06E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o casa?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Los padres y cuidadores son responsables de </w:t>
      </w:r>
      <w:r w:rsidRPr="00324BEB">
        <w:rPr>
          <w:rFonts w:ascii="Arial" w:hAnsi="Arial" w:cs="Arial"/>
          <w:b/>
          <w:bCs/>
          <w:sz w:val="22"/>
          <w:szCs w:val="22"/>
          <w:lang w:val="es-MX"/>
        </w:rPr>
        <w:t>revisar regularmente a sus hijos para detectar piojos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y seguir las instrucciones de la etiqueta del producto si se necesita tratamiento. El CDPH recomienda usar tanto productos para matar piojos como el </w:t>
      </w:r>
      <w:r w:rsidRPr="00324BEB">
        <w:rPr>
          <w:rFonts w:ascii="Arial" w:hAnsi="Arial" w:cs="Arial"/>
          <w:b/>
          <w:bCs/>
          <w:sz w:val="22"/>
          <w:szCs w:val="22"/>
          <w:lang w:val="es-MX"/>
        </w:rPr>
        <w:t>peinado para liendres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para un tratamiento efectivo. Algunos productos solo matan los piojos vivos, por lo que puede ser necesario un segundo tratamiento </w:t>
      </w:r>
      <w:r w:rsidRPr="00324BEB">
        <w:rPr>
          <w:rFonts w:ascii="Arial" w:hAnsi="Arial" w:cs="Arial"/>
          <w:b/>
          <w:bCs/>
          <w:sz w:val="22"/>
          <w:szCs w:val="22"/>
          <w:lang w:val="es-MX"/>
        </w:rPr>
        <w:t>7 a 10 días después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para matar los piojos recién </w:t>
      </w:r>
      <w:r w:rsidRPr="00324BEB">
        <w:rPr>
          <w:rFonts w:ascii="Arial" w:hAnsi="Arial" w:cs="Arial"/>
          <w:sz w:val="22"/>
          <w:szCs w:val="22"/>
          <w:lang w:val="es-MX"/>
        </w:rPr>
        <w:lastRenderedPageBreak/>
        <w:t>nacidos. Se debe revisar diariamente a los niños para detectar nuevas liendres durante 10 días después del tratamiento.</w:t>
      </w:r>
    </w:p>
    <w:p w14:paraId="2BCEA4A7" w14:textId="77777777" w:rsidR="00F13B00" w:rsidRPr="00324BEB" w:rsidRDefault="00F13B00" w:rsidP="00F13B0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sz w:val="22"/>
          <w:szCs w:val="22"/>
          <w:lang w:val="es-MX"/>
        </w:rPr>
        <w:t>Si se encuentran piojos vivos, todos los miembros del hogar deben ser revisados y tratados al mismo tiempo si están infestados. Solo aquellos con una infestación activa de piojos deben recibir tratamiento, ya que el uso innecesario puede contribuir a la resistencia del producto.</w:t>
      </w:r>
    </w:p>
    <w:p w14:paraId="318F5D48" w14:textId="77777777" w:rsidR="00F13B00" w:rsidRPr="00324BEB" w:rsidRDefault="00F13B00" w:rsidP="00F13B00">
      <w:pPr>
        <w:rPr>
          <w:rFonts w:ascii="Arial" w:hAnsi="Arial" w:cs="Arial"/>
          <w:sz w:val="22"/>
          <w:szCs w:val="22"/>
          <w:lang w:val="es-MX"/>
        </w:rPr>
      </w:pPr>
      <w:r w:rsidRPr="00324BEB">
        <w:rPr>
          <w:rFonts w:ascii="Arial" w:hAnsi="Arial" w:cs="Arial"/>
          <w:b/>
          <w:bCs/>
          <w:sz w:val="22"/>
          <w:szCs w:val="22"/>
          <w:lang w:val="es-MX"/>
        </w:rPr>
        <w:t>Nota:</w:t>
      </w:r>
      <w:r w:rsidRPr="00324BEB">
        <w:rPr>
          <w:rFonts w:ascii="Arial" w:hAnsi="Arial" w:cs="Arial"/>
          <w:sz w:val="22"/>
          <w:szCs w:val="22"/>
          <w:lang w:val="es-MX"/>
        </w:rPr>
        <w:t xml:space="preserve"> Para obtener información adicional, visite el sitio web del Departamento de Salud Pública de California:</w:t>
      </w:r>
    </w:p>
    <w:p w14:paraId="5CFD47DE" w14:textId="77777777" w:rsidR="00F13B00" w:rsidRPr="00324BEB" w:rsidRDefault="00F13B00" w:rsidP="00F13B00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324BEB">
        <w:rPr>
          <w:rFonts w:ascii="Arial" w:hAnsi="Arial" w:cs="Arial"/>
          <w:b/>
          <w:bCs/>
          <w:sz w:val="22"/>
          <w:szCs w:val="22"/>
        </w:rPr>
        <w:t xml:space="preserve">English: </w:t>
      </w:r>
      <w:hyperlink r:id="rId10" w:tgtFrame="_blank" w:history="1">
        <w:r w:rsidRPr="00324BEB">
          <w:rPr>
            <w:rStyle w:val="Hyperlink"/>
            <w:rFonts w:ascii="Arial" w:hAnsi="Arial" w:cs="Arial"/>
            <w:sz w:val="22"/>
            <w:szCs w:val="22"/>
          </w:rPr>
          <w:t>CDPH Head Lice Flyer (English)</w:t>
        </w:r>
      </w:hyperlink>
      <w:r w:rsidRPr="00324BEB">
        <w:rPr>
          <w:rFonts w:ascii="Arial" w:hAnsi="Arial" w:cs="Arial"/>
          <w:sz w:val="22"/>
          <w:szCs w:val="22"/>
          <w:u w:val="single"/>
        </w:rPr>
        <w:t> </w:t>
      </w:r>
    </w:p>
    <w:p w14:paraId="7BBAEFC7" w14:textId="77777777" w:rsidR="00F13B00" w:rsidRPr="00324BEB" w:rsidRDefault="00F13B00" w:rsidP="00F13B00">
      <w:pPr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24BEB">
        <w:rPr>
          <w:rFonts w:ascii="Arial" w:hAnsi="Arial" w:cs="Arial"/>
          <w:b/>
          <w:bCs/>
          <w:sz w:val="22"/>
          <w:szCs w:val="22"/>
        </w:rPr>
        <w:t>Espanol:</w:t>
      </w:r>
      <w:r w:rsidRPr="00324BEB">
        <w:rPr>
          <w:rFonts w:ascii="Arial" w:hAnsi="Arial" w:cs="Arial"/>
          <w:sz w:val="22"/>
          <w:szCs w:val="22"/>
        </w:rPr>
        <w:t xml:space="preserve"> </w:t>
      </w:r>
      <w:hyperlink r:id="rId11" w:tgtFrame="_blank" w:history="1">
        <w:r w:rsidRPr="00324BEB">
          <w:rPr>
            <w:rStyle w:val="Hyperlink"/>
            <w:rFonts w:ascii="Arial" w:hAnsi="Arial" w:cs="Arial"/>
            <w:sz w:val="22"/>
            <w:szCs w:val="22"/>
          </w:rPr>
          <w:t>CDPH Head Lice Flyer (Spanish)</w:t>
        </w:r>
      </w:hyperlink>
      <w:r w:rsidRPr="00324BEB">
        <w:rPr>
          <w:rFonts w:ascii="Arial" w:hAnsi="Arial" w:cs="Arial"/>
          <w:sz w:val="22"/>
          <w:szCs w:val="22"/>
          <w:u w:val="single"/>
        </w:rPr>
        <w:t> </w:t>
      </w:r>
    </w:p>
    <w:p w14:paraId="74CB024A" w14:textId="77777777" w:rsidR="00C21C3E" w:rsidRPr="00324BEB" w:rsidRDefault="00C21C3E">
      <w:pPr>
        <w:rPr>
          <w:rFonts w:ascii="Arial" w:hAnsi="Arial" w:cs="Arial"/>
          <w:sz w:val="22"/>
          <w:szCs w:val="22"/>
        </w:rPr>
      </w:pPr>
    </w:p>
    <w:sectPr w:rsidR="00C21C3E" w:rsidRPr="00324B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CEEE" w14:textId="77777777" w:rsidR="00DB35B0" w:rsidRDefault="00DB35B0" w:rsidP="00AF06E0">
      <w:pPr>
        <w:spacing w:after="0" w:line="240" w:lineRule="auto"/>
      </w:pPr>
      <w:r>
        <w:separator/>
      </w:r>
    </w:p>
  </w:endnote>
  <w:endnote w:type="continuationSeparator" w:id="0">
    <w:p w14:paraId="6909AD16" w14:textId="77777777" w:rsidR="00DB35B0" w:rsidRDefault="00DB35B0" w:rsidP="00AF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A24E" w14:textId="77777777" w:rsidR="00366F7D" w:rsidRDefault="00366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AB7" w14:textId="1879B240" w:rsidR="00AF06E0" w:rsidRDefault="00366F7D" w:rsidP="00120045">
    <w:pPr>
      <w:pStyle w:val="Footer"/>
      <w:rPr>
        <w:rFonts w:ascii="Arial" w:hAnsi="Arial" w:cs="Arial"/>
        <w:sz w:val="18"/>
        <w:szCs w:val="18"/>
      </w:rPr>
    </w:pPr>
    <w:r w:rsidRPr="00366F7D">
      <w:rPr>
        <w:rFonts w:ascii="Arial" w:hAnsi="Arial" w:cs="Arial"/>
        <w:sz w:val="18"/>
        <w:szCs w:val="18"/>
      </w:rPr>
      <w:t>Update 1</w:t>
    </w:r>
    <w:r w:rsidR="00324BEB">
      <w:rPr>
        <w:rFonts w:ascii="Arial" w:hAnsi="Arial" w:cs="Arial"/>
        <w:sz w:val="18"/>
        <w:szCs w:val="18"/>
      </w:rPr>
      <w:t>1</w:t>
    </w:r>
    <w:r w:rsidRPr="00366F7D">
      <w:rPr>
        <w:rFonts w:ascii="Arial" w:hAnsi="Arial" w:cs="Arial"/>
        <w:sz w:val="18"/>
        <w:szCs w:val="18"/>
      </w:rPr>
      <w:t>/2025</w:t>
    </w:r>
  </w:p>
  <w:p w14:paraId="2133FE39" w14:textId="0E08F33A" w:rsidR="00120045" w:rsidRPr="00366F7D" w:rsidRDefault="00120045" w:rsidP="00120045">
    <w:pPr>
      <w:pStyle w:val="Footer"/>
      <w:rPr>
        <w:rFonts w:ascii="Arial" w:hAnsi="Arial" w:cs="Arial"/>
        <w:sz w:val="18"/>
        <w:szCs w:val="18"/>
      </w:rPr>
    </w:pPr>
    <w:r w:rsidRPr="00120045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120045">
      <w:rPr>
        <w:rFonts w:ascii="Arial" w:hAnsi="Arial" w:cs="Arial"/>
        <w:sz w:val="18"/>
        <w:szCs w:val="18"/>
      </w:rPr>
      <w:t>exposición</w:t>
    </w:r>
    <w:proofErr w:type="spellEnd"/>
    <w:r w:rsidRPr="00120045">
      <w:rPr>
        <w:rFonts w:ascii="Arial" w:hAnsi="Arial" w:cs="Arial"/>
        <w:sz w:val="18"/>
        <w:szCs w:val="18"/>
      </w:rPr>
      <w:t xml:space="preserve"> </w:t>
    </w:r>
    <w:proofErr w:type="spellStart"/>
    <w:r w:rsidRPr="00120045">
      <w:rPr>
        <w:rFonts w:ascii="Arial" w:hAnsi="Arial" w:cs="Arial"/>
        <w:sz w:val="18"/>
        <w:szCs w:val="18"/>
      </w:rPr>
      <w:t>proporcionada</w:t>
    </w:r>
    <w:proofErr w:type="spellEnd"/>
    <w:r w:rsidRPr="00120045">
      <w:rPr>
        <w:rFonts w:ascii="Arial" w:hAnsi="Arial" w:cs="Arial"/>
        <w:sz w:val="18"/>
        <w:szCs w:val="18"/>
      </w:rPr>
      <w:t xml:space="preserve"> </w:t>
    </w:r>
    <w:proofErr w:type="spellStart"/>
    <w:r w:rsidRPr="00120045">
      <w:rPr>
        <w:rFonts w:ascii="Arial" w:hAnsi="Arial" w:cs="Arial"/>
        <w:sz w:val="18"/>
        <w:szCs w:val="18"/>
      </w:rPr>
      <w:t>por</w:t>
    </w:r>
    <w:proofErr w:type="spellEnd"/>
    <w:r w:rsidRPr="00120045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120045">
      <w:rPr>
        <w:rFonts w:ascii="Arial" w:hAnsi="Arial" w:cs="Arial"/>
        <w:sz w:val="18"/>
        <w:szCs w:val="18"/>
      </w:rPr>
      <w:t>Enfermedades</w:t>
    </w:r>
    <w:proofErr w:type="spellEnd"/>
    <w:r w:rsidRPr="00120045">
      <w:rPr>
        <w:rFonts w:ascii="Arial" w:hAnsi="Arial" w:cs="Arial"/>
        <w:sz w:val="18"/>
        <w:szCs w:val="18"/>
      </w:rPr>
      <w:t xml:space="preserve"> </w:t>
    </w:r>
    <w:proofErr w:type="spellStart"/>
    <w:r w:rsidRPr="00120045">
      <w:rPr>
        <w:rFonts w:ascii="Arial" w:hAnsi="Arial" w:cs="Arial"/>
        <w:sz w:val="18"/>
        <w:szCs w:val="18"/>
      </w:rPr>
      <w:t>Transmisibles</w:t>
    </w:r>
    <w:proofErr w:type="spellEnd"/>
    <w:r w:rsidRPr="00120045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2265" w14:textId="77777777" w:rsidR="00366F7D" w:rsidRDefault="00366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2119" w14:textId="77777777" w:rsidR="00DB35B0" w:rsidRDefault="00DB35B0" w:rsidP="00AF06E0">
      <w:pPr>
        <w:spacing w:after="0" w:line="240" w:lineRule="auto"/>
      </w:pPr>
      <w:r>
        <w:separator/>
      </w:r>
    </w:p>
  </w:footnote>
  <w:footnote w:type="continuationSeparator" w:id="0">
    <w:p w14:paraId="58DFF85A" w14:textId="77777777" w:rsidR="00DB35B0" w:rsidRDefault="00DB35B0" w:rsidP="00AF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95E" w14:textId="77777777" w:rsidR="00366F7D" w:rsidRDefault="00366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D831" w14:textId="5A92C9CE" w:rsidR="00AF06E0" w:rsidRDefault="00120045">
    <w:pPr>
      <w:pStyle w:val="Header"/>
    </w:pPr>
    <w:sdt>
      <w:sdtPr>
        <w:id w:val="-17336990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4295E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F06E0">
      <w:t>Insert School Letter Head</w:t>
    </w:r>
  </w:p>
  <w:p w14:paraId="0BA3EFB2" w14:textId="156DAA57" w:rsidR="00AF06E0" w:rsidRDefault="00AF06E0">
    <w:pPr>
      <w:pStyle w:val="Header"/>
    </w:pPr>
    <w:r>
      <w:t>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30A3" w14:textId="77777777" w:rsidR="00366F7D" w:rsidRDefault="0036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1218"/>
    <w:multiLevelType w:val="multilevel"/>
    <w:tmpl w:val="8B8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213F8"/>
    <w:multiLevelType w:val="multilevel"/>
    <w:tmpl w:val="6856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F046E"/>
    <w:multiLevelType w:val="multilevel"/>
    <w:tmpl w:val="230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2162099">
    <w:abstractNumId w:val="1"/>
  </w:num>
  <w:num w:numId="2" w16cid:durableId="386950130">
    <w:abstractNumId w:val="2"/>
  </w:num>
  <w:num w:numId="3" w16cid:durableId="94734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0"/>
    <w:rsid w:val="001068C3"/>
    <w:rsid w:val="00120045"/>
    <w:rsid w:val="002526B0"/>
    <w:rsid w:val="002F5D11"/>
    <w:rsid w:val="00324BEB"/>
    <w:rsid w:val="00366F7D"/>
    <w:rsid w:val="00540009"/>
    <w:rsid w:val="00677B02"/>
    <w:rsid w:val="007C601D"/>
    <w:rsid w:val="00AF06E0"/>
    <w:rsid w:val="00C21C3E"/>
    <w:rsid w:val="00DB35B0"/>
    <w:rsid w:val="00DC5055"/>
    <w:rsid w:val="00DC65C2"/>
    <w:rsid w:val="00F075AD"/>
    <w:rsid w:val="00F1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9D467"/>
  <w15:chartTrackingRefBased/>
  <w15:docId w15:val="{1C76C251-A862-4DF5-B176-51558166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B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E0"/>
  </w:style>
  <w:style w:type="paragraph" w:styleId="Footer">
    <w:name w:val="footer"/>
    <w:basedOn w:val="Normal"/>
    <w:link w:val="FooterChar"/>
    <w:uiPriority w:val="99"/>
    <w:unhideWhenUsed/>
    <w:rsid w:val="00AF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ph.ca.gov/Programs/CID/DCDC/CDPH%20Document%20Library/HeadLiceFlyer_es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ph.ca.gov/Programs/CID/DCDC/CDPH%20Document%20Library/HeadLiceFlyer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0A272-8A91-46F8-8829-FEE0638BAF55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a42abfcf-437c-4ce1-b5c2-14af7889cdd1"/>
    <ds:schemaRef ds:uri="http://schemas.microsoft.com/office/2006/documentManagement/types"/>
    <ds:schemaRef ds:uri="c2a11cf1-abf9-4d2d-a6e3-e7bef8c89609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D2F635-F983-4CE2-B6DB-6F3AF4F9E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DA192-E377-4FD3-8BFF-5B071305B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8</cp:revision>
  <dcterms:created xsi:type="dcterms:W3CDTF">2025-10-30T16:37:00Z</dcterms:created>
  <dcterms:modified xsi:type="dcterms:W3CDTF">2025-12-09T16:40:00Z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